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6C53CA8F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1D7F04">
        <w:rPr>
          <w:rStyle w:val="Strong"/>
          <w:rFonts w:asciiTheme="minorHAnsi" w:hAnsiTheme="minorHAnsi" w:cstheme="minorHAnsi"/>
          <w:lang w:val="en-GB"/>
        </w:rPr>
        <w:t>15-G007-21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70B80E49" w:rsidR="00C44890" w:rsidRPr="00492684" w:rsidRDefault="001D7F04" w:rsidP="00C44890">
      <w:pPr>
        <w:rPr>
          <w:lang w:val="en-GB"/>
        </w:rPr>
      </w:pPr>
      <w:r>
        <w:rPr>
          <w:lang w:val="en-GB"/>
        </w:rPr>
        <w:t xml:space="preserve">The motorcycle is one of the means of transport being used by the Police Officers and Nurses on the outer islands including TUC, BTC and Kiritimati Urban Council [KUC] since the initial stage of the motorcycle project probably in the year 1994. The purpose is to help these sectors – the Health and Police – to carry out their services throughout the country in a more efficient and economical manner so as to bring about </w:t>
      </w:r>
      <w:proofErr w:type="gramStart"/>
      <w:r>
        <w:rPr>
          <w:lang w:val="en-GB"/>
        </w:rPr>
        <w:t>an</w:t>
      </w:r>
      <w:proofErr w:type="gramEnd"/>
      <w:r>
        <w:rPr>
          <w:lang w:val="en-GB"/>
        </w:rPr>
        <w:t xml:space="preserve"> harmonious, healthful and peaceful way of living amongst the people of the island.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3D8EBA4C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  <w:r w:rsidR="001D7F04">
        <w:rPr>
          <w:lang w:val="en-GB"/>
        </w:rPr>
        <w:t xml:space="preserve"> Note that all required documents are listed in the </w:t>
      </w:r>
      <w:r w:rsidR="001D7F04" w:rsidRPr="001D7F04">
        <w:rPr>
          <w:b/>
          <w:bCs/>
          <w:i/>
          <w:iCs/>
          <w:lang w:val="en-GB"/>
        </w:rPr>
        <w:t>Instructions on How to Submit a Quotation</w:t>
      </w:r>
      <w:r w:rsidR="001D7F04">
        <w:rPr>
          <w:lang w:val="en-GB"/>
        </w:rPr>
        <w:t xml:space="preserve"> template, page no. 5.</w:t>
      </w:r>
    </w:p>
    <w:p w14:paraId="65A62D34" w14:textId="4A387E09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72E5AB" w14:textId="77777777" w:rsidR="001D7F04" w:rsidRDefault="001D7F04" w:rsidP="001D7F04">
      <w:pPr>
        <w:rPr>
          <w:lang w:val="en-GB"/>
        </w:rPr>
      </w:pPr>
      <w:bookmarkStart w:id="8" w:name="_Toc419729578"/>
      <w:r>
        <w:rPr>
          <w:lang w:val="en-GB"/>
        </w:rPr>
        <w:t>The product [motorcycles] specified in this tender should all parts be completely fixed already when they are delivered to specified users.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r w:rsidRPr="00492684">
        <w:rPr>
          <w:lang w:val="en-GB"/>
        </w:rPr>
        <w:t>Delivery Time</w:t>
      </w:r>
      <w:bookmarkEnd w:id="8"/>
    </w:p>
    <w:bookmarkEnd w:id="4"/>
    <w:bookmarkEnd w:id="5"/>
    <w:p w14:paraId="32B054D6" w14:textId="0EE3A418" w:rsidR="001D7F04" w:rsidRDefault="001D7F04" w:rsidP="001D7F04">
      <w:pPr>
        <w:rPr>
          <w:lang w:val="en-GB"/>
        </w:rPr>
      </w:pPr>
      <w:r>
        <w:rPr>
          <w:lang w:val="en-GB"/>
        </w:rPr>
        <w:t xml:space="preserve">The delivery to specified users should be seen is under a continuous process after 2 days from the starting date of the contract only if the product (motorcycles) is already available at hand by the tenderer (supplier) or 1 week from the date after having granted a release of the product from the Port Authority </w:t>
      </w:r>
      <w:r>
        <w:rPr>
          <w:lang w:val="en-GB"/>
        </w:rPr>
        <w:t>if the</w:t>
      </w:r>
      <w:r>
        <w:rPr>
          <w:lang w:val="en-GB"/>
        </w:rPr>
        <w:t xml:space="preserve"> supplier placed its order with overseas suppliers.</w:t>
      </w:r>
    </w:p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1D7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1D7F04" w:rsidRPr="00492684" w14:paraId="6E6D2AD2" w14:textId="41F29E74" w:rsidTr="001D7F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1D7F04" w:rsidRPr="00492684" w:rsidRDefault="001D7F04" w:rsidP="001D7F04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3E5352A" w14:textId="77777777" w:rsidR="001D7F04" w:rsidRDefault="001D7F04" w:rsidP="001D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Motorcycles </w:t>
            </w:r>
          </w:p>
          <w:p w14:paraId="5B35535D" w14:textId="77777777" w:rsidR="001D7F04" w:rsidRDefault="001D7F04" w:rsidP="001D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u w:val="single"/>
              </w:rPr>
              <w:t>Detailed technical specification</w:t>
            </w:r>
            <w:r>
              <w:t>:</w:t>
            </w:r>
          </w:p>
          <w:p w14:paraId="27CBFF16" w14:textId="604B3C4E" w:rsidR="001D7F04" w:rsidRDefault="001D7F04" w:rsidP="001D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(The followings should also be considered only if not specified by the supplier) </w:t>
            </w:r>
          </w:p>
          <w:p w14:paraId="5805C2D6" w14:textId="01C0CF0F" w:rsidR="001D7F04" w:rsidRDefault="001D7F04" w:rsidP="001D7F04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 front light shall fix to the wheel holder to ensure the light follows directly the front wheel when it turns to either </w:t>
            </w:r>
            <w:proofErr w:type="gramStart"/>
            <w:r>
              <w:t>side;</w:t>
            </w:r>
            <w:proofErr w:type="gramEnd"/>
          </w:p>
          <w:p w14:paraId="70106F65" w14:textId="730EE8F5" w:rsidR="001D7F04" w:rsidRDefault="001D7F04" w:rsidP="001D7F04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Be able to comfortably accommodate 2 persons while driving.</w:t>
            </w:r>
          </w:p>
          <w:p w14:paraId="418E65DC" w14:textId="447C29B6" w:rsidR="001D7F04" w:rsidRDefault="001D7F04" w:rsidP="001D7F04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startup method must always be both the electric and kick lever.</w:t>
            </w:r>
          </w:p>
          <w:p w14:paraId="0EE67F9E" w14:textId="4E66F946" w:rsidR="001D7F04" w:rsidRDefault="001D7F04" w:rsidP="001D7F04">
            <w:pPr>
              <w:pStyle w:val="ListParagraph"/>
              <w:numPr>
                <w:ilvl w:val="0"/>
                <w:numId w:val="16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 strength of both wheels’ tires could strongly </w:t>
            </w:r>
            <w:proofErr w:type="gramStart"/>
            <w:r>
              <w:t>carrying</w:t>
            </w:r>
            <w:proofErr w:type="gramEnd"/>
            <w:r>
              <w:t xml:space="preserve"> the total weight of 2 passengers at a length of time, and could also withstand the rough road surface while run;  </w:t>
            </w:r>
          </w:p>
          <w:p w14:paraId="6A4A0819" w14:textId="3BBA89F2" w:rsidR="001D7F04" w:rsidRPr="00492684" w:rsidRDefault="001D7F04" w:rsidP="001D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t xml:space="preserve">The engine’s capacity shall be in the range of 125cc – 150cc;  </w:t>
            </w:r>
          </w:p>
        </w:tc>
        <w:tc>
          <w:tcPr>
            <w:tcW w:w="113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52597C6" w14:textId="7E4ACF91" w:rsidR="001D7F04" w:rsidRPr="00492684" w:rsidRDefault="001D7F04" w:rsidP="001D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lastRenderedPageBreak/>
              <w:t xml:space="preserve">17 </w:t>
            </w: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E3C67F5" w14:textId="749B0F7D" w:rsidR="001D7F04" w:rsidRPr="00492684" w:rsidRDefault="001D7F04" w:rsidP="001D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1D7F04" w:rsidRPr="00492684" w:rsidRDefault="001D7F04" w:rsidP="001D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3B399" w14:textId="77777777" w:rsidR="00B51966" w:rsidRDefault="00B51966">
      <w:r>
        <w:separator/>
      </w:r>
    </w:p>
  </w:endnote>
  <w:endnote w:type="continuationSeparator" w:id="0">
    <w:p w14:paraId="5194AB65" w14:textId="77777777" w:rsidR="00B51966" w:rsidRDefault="00B51966">
      <w:r>
        <w:continuationSeparator/>
      </w:r>
    </w:p>
  </w:endnote>
  <w:endnote w:type="continuationNotice" w:id="1">
    <w:p w14:paraId="032285C2" w14:textId="77777777" w:rsidR="00B51966" w:rsidRDefault="00B519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74D0608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D7F04">
      <w:rPr>
        <w:noProof/>
      </w:rPr>
      <w:t>2021-07-05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9F455" w14:textId="77777777" w:rsidR="00B51966" w:rsidRDefault="00B51966">
      <w:r>
        <w:separator/>
      </w:r>
    </w:p>
  </w:footnote>
  <w:footnote w:type="continuationSeparator" w:id="0">
    <w:p w14:paraId="7471EB89" w14:textId="77777777" w:rsidR="00B51966" w:rsidRDefault="00B51966">
      <w:r>
        <w:continuationSeparator/>
      </w:r>
    </w:p>
  </w:footnote>
  <w:footnote w:type="continuationNotice" w:id="1">
    <w:p w14:paraId="4D88AE22" w14:textId="77777777" w:rsidR="00B51966" w:rsidRDefault="00B519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32739D"/>
    <w:multiLevelType w:val="hybridMultilevel"/>
    <w:tmpl w:val="01D211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2"/>
  </w:num>
  <w:num w:numId="9">
    <w:abstractNumId w:val="0"/>
  </w:num>
  <w:num w:numId="10">
    <w:abstractNumId w:val="11"/>
  </w:num>
  <w:num w:numId="11">
    <w:abstractNumId w:val="2"/>
  </w:num>
  <w:num w:numId="12">
    <w:abstractNumId w:val="8"/>
  </w:num>
  <w:num w:numId="13">
    <w:abstractNumId w:val="13"/>
  </w:num>
  <w:num w:numId="14">
    <w:abstractNumId w:val="3"/>
  </w:num>
  <w:num w:numId="15">
    <w:abstractNumId w:val="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D7F04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966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2177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2021-07-05T03:07:00Z</dcterms:created>
  <dcterms:modified xsi:type="dcterms:W3CDTF">2021-07-05T03:07:00Z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